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C8" w:rsidRDefault="006173C8" w:rsidP="00842E84">
      <w:pPr>
        <w:spacing w:after="0" w:line="240" w:lineRule="auto"/>
        <w:jc w:val="center"/>
        <w:rPr>
          <w:rFonts w:ascii="TimesNewRoman" w:hAnsi="TimesNewRoman"/>
          <w:b/>
          <w:sz w:val="28"/>
          <w:szCs w:val="28"/>
        </w:rPr>
      </w:pPr>
      <w:r>
        <w:rPr>
          <w:rFonts w:ascii="TimesNewRoman" w:hAnsi="TimesNewRoman"/>
          <w:b/>
          <w:sz w:val="28"/>
          <w:szCs w:val="28"/>
        </w:rPr>
        <w:t xml:space="preserve">Информация </w:t>
      </w:r>
    </w:p>
    <w:p w:rsidR="00F907C4" w:rsidRDefault="006173C8" w:rsidP="00842E84">
      <w:pPr>
        <w:spacing w:after="0" w:line="240" w:lineRule="auto"/>
        <w:jc w:val="center"/>
        <w:rPr>
          <w:rFonts w:ascii="TimesNewRoman" w:hAnsi="TimesNewRoman"/>
          <w:b/>
          <w:sz w:val="28"/>
          <w:szCs w:val="28"/>
        </w:rPr>
      </w:pPr>
      <w:r>
        <w:rPr>
          <w:rFonts w:ascii="TimesNewRoman" w:hAnsi="TimesNewRoman"/>
          <w:b/>
          <w:sz w:val="28"/>
          <w:szCs w:val="28"/>
        </w:rPr>
        <w:t>о проект</w:t>
      </w:r>
      <w:r w:rsidR="00787261">
        <w:rPr>
          <w:rFonts w:ascii="TimesNewRoman" w:hAnsi="TimesNewRoman"/>
          <w:b/>
          <w:sz w:val="28"/>
          <w:szCs w:val="28"/>
          <w:lang w:val="kk-KZ"/>
        </w:rPr>
        <w:t>ах</w:t>
      </w:r>
      <w:r w:rsidRPr="006173C8">
        <w:t xml:space="preserve"> </w:t>
      </w:r>
      <w:r w:rsidRPr="006173C8">
        <w:rPr>
          <w:rFonts w:ascii="TimesNewRoman" w:hAnsi="TimesNewRoman"/>
          <w:b/>
          <w:sz w:val="28"/>
          <w:szCs w:val="28"/>
        </w:rPr>
        <w:t>Закон</w:t>
      </w:r>
      <w:r w:rsidR="00787261">
        <w:rPr>
          <w:rFonts w:ascii="TimesNewRoman" w:hAnsi="TimesNewRoman"/>
          <w:b/>
          <w:sz w:val="28"/>
          <w:szCs w:val="28"/>
          <w:lang w:val="kk-KZ"/>
        </w:rPr>
        <w:t>ов</w:t>
      </w:r>
      <w:r w:rsidRPr="006173C8">
        <w:rPr>
          <w:rFonts w:ascii="TimesNewRoman" w:hAnsi="TimesNewRoman"/>
          <w:b/>
          <w:sz w:val="28"/>
          <w:szCs w:val="28"/>
        </w:rPr>
        <w:t xml:space="preserve"> Республики Казахстан «О восстановлении платежеспособности граждан Республики Казахстан»</w:t>
      </w:r>
      <w:r w:rsidR="00787261">
        <w:rPr>
          <w:rFonts w:ascii="TimesNewRoman" w:hAnsi="TimesNewRoman"/>
          <w:b/>
          <w:sz w:val="28"/>
          <w:szCs w:val="28"/>
          <w:lang w:val="kk-KZ"/>
        </w:rPr>
        <w:t xml:space="preserve"> и </w:t>
      </w:r>
      <w:r w:rsidRPr="006173C8">
        <w:rPr>
          <w:rFonts w:ascii="TimesNewRoman" w:hAnsi="TimesNewRoman"/>
          <w:b/>
          <w:sz w:val="28"/>
          <w:szCs w:val="28"/>
        </w:rPr>
        <w:t xml:space="preserve"> </w:t>
      </w:r>
      <w:r w:rsidR="00787261" w:rsidRPr="00787261">
        <w:rPr>
          <w:rFonts w:ascii="TimesNewRoman" w:hAnsi="TimesNewRoman"/>
          <w:b/>
          <w:sz w:val="28"/>
          <w:szCs w:val="28"/>
        </w:rPr>
        <w:t>«О внесении изменений и дополнений в некоторые законодательные акты Республики Казахстан по вопросам восстановления платежеспособности граждан Республики Казахстан»</w:t>
      </w:r>
    </w:p>
    <w:p w:rsidR="006173C8" w:rsidRDefault="006173C8" w:rsidP="00842E84">
      <w:pPr>
        <w:spacing w:after="0" w:line="240" w:lineRule="auto"/>
        <w:jc w:val="center"/>
        <w:rPr>
          <w:rFonts w:ascii="TimesNewRoman" w:hAnsi="TimesNewRoman"/>
          <w:b/>
          <w:sz w:val="28"/>
          <w:szCs w:val="28"/>
        </w:rPr>
      </w:pPr>
    </w:p>
    <w:p w:rsidR="00CF5A25" w:rsidRPr="00CF5A25" w:rsidRDefault="00CF5A25" w:rsidP="00CF5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разработки </w:t>
      </w:r>
      <w:r w:rsidRPr="007872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проект</w:t>
      </w:r>
      <w:r w:rsidR="005C7A68" w:rsidRPr="007872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7872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87261"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>Закон</w:t>
      </w:r>
      <w:r w:rsidR="005C7A68" w:rsidRPr="00787261"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>а</w:t>
      </w:r>
      <w:r w:rsidRPr="00787261"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 xml:space="preserve"> Республики Казахстан </w:t>
      </w:r>
      <w:r w:rsidR="005C7A68" w:rsidRPr="00787261"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 xml:space="preserve">                   </w:t>
      </w:r>
      <w:r w:rsidRPr="00787261">
        <w:rPr>
          <w:rFonts w:ascii="Times New Roman" w:eastAsia="Calibri" w:hAnsi="Times New Roman" w:cs="Times New Roman"/>
          <w:bCs/>
          <w:sz w:val="28"/>
          <w:szCs w:val="28"/>
          <w:u w:val="single"/>
          <w:lang w:val="kk-KZ"/>
        </w:rPr>
        <w:t>«О восстановлении платежеспособности граждан Республики Казахстан»</w:t>
      </w:r>
      <w:r w:rsidRPr="002D459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Pr="00CF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явилось поручение Главы государства в Послании народу Казахстана от 30 ноября </w:t>
      </w:r>
      <w:r w:rsidR="005C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F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года «Казахстан в новой глобальной реальности: рост, реформы, развитие» о разработке четких и понятных процедур </w:t>
      </w:r>
      <w:r w:rsidRPr="00CF5A25">
        <w:rPr>
          <w:rFonts w:ascii="Times New Roman" w:eastAsia="Times New Roman" w:hAnsi="Times New Roman" w:cs="Times New Roman"/>
          <w:sz w:val="28"/>
          <w:szCs w:val="24"/>
          <w:lang w:eastAsia="ru-RU"/>
        </w:rPr>
        <w:t>банкротства физических лиц.</w:t>
      </w:r>
    </w:p>
    <w:p w:rsidR="00CF5A25" w:rsidRDefault="00CF5A25" w:rsidP="002D4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обусловлено тем, что на сегодняшний день</w:t>
      </w:r>
      <w:r w:rsidRPr="00CF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населения остро стоят проблемы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CF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банковским займам,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</w:t>
      </w:r>
      <w:r w:rsidRPr="00CF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прочим видам денежных обязательств, что </w:t>
      </w:r>
      <w:r w:rsidR="00BB77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обусловило</w:t>
      </w:r>
      <w:r w:rsidRPr="00CF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</w:t>
      </w:r>
      <w:r w:rsidR="00BB774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F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механизмов урегулирования чрезмерной задолженности граждан</w:t>
      </w:r>
      <w:r w:rsidR="009206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A68" w:rsidRDefault="006359D4" w:rsidP="002D4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D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законопроекта является эффективное решение актуальных проблем урегулирования неплатежеспособности граждан Республики Казахстан.</w:t>
      </w:r>
    </w:p>
    <w:p w:rsidR="006359D4" w:rsidRDefault="006359D4" w:rsidP="00635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B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законопроекта распространяется на физических лиц-граждан Республики Казахстан. Вопросы неплатежеспособности физических лиц-индивидуальных предпринимателей без образования юридического лица урегулированы Законом Республики Казахстан «О реабилитации и банкротстве».</w:t>
      </w:r>
    </w:p>
    <w:p w:rsidR="005E2F9B" w:rsidRDefault="00920681" w:rsidP="002D4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положения проекта Закона </w:t>
      </w:r>
      <w:r w:rsidRPr="0092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Казахстан </w:t>
      </w:r>
      <w:r w:rsidR="00BB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9206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восстановлении платежеспособности граждан Республики Казахстан»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</w:t>
      </w:r>
      <w:r w:rsidR="00645D1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5E2F9B" w:rsidRPr="005E2F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комбинаци</w:t>
      </w:r>
      <w:r w:rsidR="005E2F9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E2F9B" w:rsidRPr="005E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внесудебной и судебной процедуры, которые в совокупности будут представлять единый процесс восстановления платежеспособности должника. </w:t>
      </w:r>
    </w:p>
    <w:p w:rsidR="006359D4" w:rsidRPr="006359D4" w:rsidRDefault="006359D4" w:rsidP="00635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3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смогут воспользоваться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процессом</w:t>
      </w:r>
      <w:r w:rsidRPr="0063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восстановления платежеспособности лица, имеющие неснятую (непогашенную) судимость за ряд преступлений – к примеру, за мошенничество, присвоение или растрату вверенного чужого имущества, незаконное получение кредита, уклонение от уплаты налогов, лжепредпринимательство и т.д. </w:t>
      </w:r>
    </w:p>
    <w:p w:rsidR="00BB7744" w:rsidRDefault="00E067FE" w:rsidP="00635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</w:t>
      </w:r>
      <w:r w:rsidR="006359D4" w:rsidRPr="006359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обросовестному гражданину, который в силу сложившихся обстоятельств попал в «долговую яму», Закон будет предоставлять возможность поправи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свое пошатнувшееся положение</w:t>
      </w:r>
      <w:r w:rsidR="00BB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плана.</w:t>
      </w:r>
    </w:p>
    <w:p w:rsidR="006359D4" w:rsidRPr="006359D4" w:rsidRDefault="00BB7744" w:rsidP="00635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6359D4" w:rsidRPr="006359D4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исходя из финансовых возможностей должника, будет предусматривать постепенный выход из кризисной ситуации. При этом кредиторы будут обязаны со своей стороны предложить отсрочку или рассрочку выплаты долга, списание пени, штрафов, про</w:t>
      </w:r>
      <w:r w:rsidR="00E067F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 части долга и прочие меры</w:t>
      </w:r>
      <w:r w:rsidR="006359D4" w:rsidRPr="006359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59D4" w:rsidRPr="006359D4" w:rsidRDefault="006359D4" w:rsidP="00635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должника отсутствует регулярный доход, который позволит ему рассчитаться с долгами, имущество должника будет </w:t>
      </w:r>
      <w:r w:rsidR="00BB7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реализовано на торгах</w:t>
      </w:r>
      <w:r w:rsidRPr="0063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вырученные средства распределены между кредиторами, а оставшиеся долги – списаны.   </w:t>
      </w:r>
    </w:p>
    <w:p w:rsidR="00E067FE" w:rsidRDefault="00E067FE" w:rsidP="00E06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B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окончании процесса восстановления платежеспособности судом будет рассмотрен вопрос об освобождении (неосвобождении) должника от оставшихся долгов. </w:t>
      </w:r>
    </w:p>
    <w:p w:rsidR="00BB7744" w:rsidRPr="009A6B3A" w:rsidRDefault="00966ADA" w:rsidP="00E06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B7744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бстоятельствами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препятствующими освобождению гражданина от долгов, будут выступать</w:t>
      </w:r>
      <w:r w:rsidR="00BB77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6B3A" w:rsidRPr="009A6B3A" w:rsidRDefault="009A6B3A" w:rsidP="00491374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B3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9A6B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должником ложной информации об имуществе;</w:t>
      </w:r>
    </w:p>
    <w:p w:rsidR="009A6B3A" w:rsidRPr="009A6B3A" w:rsidRDefault="009A6B3A" w:rsidP="00491374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B3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9A6B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сокрытие имущества, информации о нем или воспрепятствование ее получению;</w:t>
      </w:r>
    </w:p>
    <w:p w:rsidR="009A6B3A" w:rsidRPr="009A6B3A" w:rsidRDefault="009A6B3A" w:rsidP="00491374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B3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9A6B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увеличение размера долга без согласия кредиторов;</w:t>
      </w:r>
    </w:p>
    <w:p w:rsidR="009A6B3A" w:rsidRPr="009A6B3A" w:rsidRDefault="009A6B3A" w:rsidP="00491374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B3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9A6B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отказ должника от составления плана при наличии регулярного дохода;</w:t>
      </w:r>
    </w:p>
    <w:p w:rsidR="009A6B3A" w:rsidRDefault="009A6B3A" w:rsidP="00491374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A6B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A6B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оказание должником предпочтения одним кредиторам перед другими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6B3A" w:rsidRPr="009A6B3A" w:rsidRDefault="009A6B3A" w:rsidP="00491374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9A6B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обстоятельства на</w:t>
      </w:r>
      <w:r w:rsidR="00BB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усмотрение суда, позволяющи</w:t>
      </w:r>
      <w:r w:rsidRPr="009A6B3A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расценить поведение должника, как недобросовестное.</w:t>
      </w:r>
    </w:p>
    <w:p w:rsidR="009A6B3A" w:rsidRDefault="009A6B3A" w:rsidP="009A6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A6B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одного из таких обстоятельств должник, лишившись имущества, будет оставаться должен своим кредиторам, которые вправе продолжать требовать с него возмещения в порядке, установленном гражданским законодательством.</w:t>
      </w:r>
    </w:p>
    <w:p w:rsidR="009A6B3A" w:rsidRDefault="009A6B3A" w:rsidP="00E06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законопроект определяет перечень обязательств, от исполнения которых должник не подлежит освобождению ни при каких обстоятельствах. К примеру, выплата алиментов на содержание несовершеннолетних детей, нетрудоспособного супруга или родителей, возмещение ущерба, </w:t>
      </w:r>
      <w:r w:rsidR="00E067FE" w:rsidRPr="00E067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причиненного жизни или здоровью человека</w:t>
      </w:r>
      <w:r w:rsidR="00E067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6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7261" w:rsidRDefault="00787261" w:rsidP="00787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</w:t>
      </w:r>
      <w:r w:rsidRPr="007872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проекта Закона Республики Казахстан «О внесении изменений и дополнений в некоторые законодательные акты Республики Казахстан по вопросам восстановления платежеспособности граждан Республики Казахстан»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приведение действующего законодательства в соответствие с положениями разрабатываемого проекта Закона Республики Казахстан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5C7A6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восстановлении платежеспособности граждан Республики Казахстан».</w:t>
      </w:r>
    </w:p>
    <w:p w:rsidR="00787261" w:rsidRDefault="00787261" w:rsidP="00787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2D459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Синхронизация действующего законодательства и механизма восстановления платежеспособности граждан будет обеспечена путем внесения  изменений и дополнений в ряд законодательных актов Республики Казахстан.</w:t>
      </w:r>
    </w:p>
    <w:p w:rsidR="00787261" w:rsidRPr="00842E84" w:rsidRDefault="00787261" w:rsidP="00787261">
      <w:pPr>
        <w:spacing w:after="0" w:line="240" w:lineRule="auto"/>
        <w:ind w:firstLine="709"/>
        <w:jc w:val="both"/>
        <w:rPr>
          <w:rFonts w:ascii="TimesNewRoman" w:hAnsi="TimesNewRoman"/>
          <w:b/>
          <w:sz w:val="28"/>
          <w:szCs w:val="28"/>
        </w:rPr>
      </w:pPr>
      <w:r w:rsidRPr="002D459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В частности,</w:t>
      </w:r>
    </w:p>
    <w:p w:rsidR="00787261" w:rsidRPr="00DC0AE5" w:rsidRDefault="00787261" w:rsidP="00787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- </w:t>
      </w:r>
      <w:r w:rsidRPr="00DC0AE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Гражданский кодекс будет дополнен нормами о восстановлении платежеспособности должника и основаниями для освобождения его от долговых обязательств. Кроме того, законопроект дополняет перечень оснований для прекращения обязательств завершением процесса восстановления платежеспособности физического лица.</w:t>
      </w:r>
    </w:p>
    <w:p w:rsidR="00787261" w:rsidRPr="00DC0AE5" w:rsidRDefault="00787261" w:rsidP="00787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DC0AE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Кодекс Республики Казахстан об административных правонарушениях будет дополнен статьями, предусматривающими административную ответственность финансового администратора и управляющего реализацией имущества за невыполнение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своих обязанностей</w:t>
      </w:r>
      <w:r w:rsidRPr="00DC0AE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.</w:t>
      </w:r>
    </w:p>
    <w:p w:rsidR="00787261" w:rsidRPr="00DC0AE5" w:rsidRDefault="00787261" w:rsidP="00787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DC0AE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Уголовный кодекс будет дополнен статьями, предусматривающими ответственность за преднамеренное и фиктивное обращение гражданина о восстановлении своей платежеспособности для целей ухода от ответственности по своим обязательствам перед кредиторами, а также за предоставление ложной </w:t>
      </w:r>
      <w:r w:rsidRPr="00DC0AE5">
        <w:rPr>
          <w:rFonts w:ascii="Times New Roman" w:eastAsia="Calibri" w:hAnsi="Times New Roman" w:cs="Times New Roman"/>
          <w:bCs/>
          <w:sz w:val="28"/>
          <w:szCs w:val="28"/>
          <w:lang w:val="kk-KZ"/>
        </w:rPr>
        <w:lastRenderedPageBreak/>
        <w:t>(недостоверной) информации или ее сокрытие в рамках процесса восстановления платежеспособности.</w:t>
      </w:r>
    </w:p>
    <w:p w:rsidR="00787261" w:rsidRPr="00DC0AE5" w:rsidRDefault="00787261" w:rsidP="00787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DC0AE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В Кодекс Республики Казахстан «О браке (супружестве) и семье» предлагается внести изменения в части:</w:t>
      </w:r>
    </w:p>
    <w:p w:rsidR="00787261" w:rsidRPr="00DC0AE5" w:rsidRDefault="00787261" w:rsidP="00787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DC0AE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- регулирования режима имущества, находящегося в общей совместной собственности супругов;</w:t>
      </w:r>
    </w:p>
    <w:p w:rsidR="00787261" w:rsidRPr="00DC0AE5" w:rsidRDefault="00787261" w:rsidP="00787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DC0AE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- введения запрета на опекунство и попечительство лицами, находящимися в процессе восстановления платежеспособности.  </w:t>
      </w:r>
    </w:p>
    <w:p w:rsidR="00787261" w:rsidRPr="00DC0AE5" w:rsidRDefault="00787261" w:rsidP="00787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DC0AE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В Кодекс Республики Казахстан «О налогах и других обязательных платежах в бюджет (Налоговый кодекс)», а также Законы Республики Казахстан «О государственной регистрации прав на недвижимое имущество»,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                             </w:t>
      </w:r>
      <w:r w:rsidRPr="00DC0AE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«О микрофинансовых организациях», «О рынке ценных бумаг» будут внесены дополнения, предоставляющие право финансовому администратору получать сведения об имуществе (активах) и обязательствах гражданина.</w:t>
      </w:r>
    </w:p>
    <w:p w:rsidR="00787261" w:rsidRPr="00DC0AE5" w:rsidRDefault="00787261" w:rsidP="00787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DC0AE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Перечень оснований для отказа в предоставлении разрешения гражданину Республики Казахстан на постоянный выезд из страны, установленный Законом Республики Казахстан «О миграции населения», будет дополнен случаем применения в отношении гражданина судебной процедуры реализации имущества.</w:t>
      </w:r>
    </w:p>
    <w:p w:rsidR="00787261" w:rsidRDefault="00787261" w:rsidP="00787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DC0AE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В связи с установлением последствий для лиц, находящихся в процедурах восстановления платежеспособности и лиц, ее прошедших, необходимо внесение изменений и дополнений  Законы Республики Казахстан «О кредитных бюро и формировании кредитных историй в Республике Казахстан», «О миграции населения» и «О государственной регистрации юридических лиц и учетной регистрации филиалов и представительств»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и другие изменения, обеспечивающие синхронизацию законодательства.</w:t>
      </w:r>
    </w:p>
    <w:p w:rsidR="000F663D" w:rsidRPr="000F663D" w:rsidRDefault="000F663D" w:rsidP="000F66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3D">
        <w:rPr>
          <w:rFonts w:ascii="Times New Roman" w:eastAsia="Times New Roman" w:hAnsi="Times New Roman" w:cs="Times New Roman"/>
          <w:sz w:val="28"/>
          <w:szCs w:val="28"/>
          <w:lang w:eastAsia="ru-RU"/>
        </w:rPr>
        <w:t>5 апреля 2016 года Концепци</w:t>
      </w:r>
      <w:r w:rsidR="007872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0F6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</w:t>
      </w:r>
      <w:r w:rsidR="007872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ам</w:t>
      </w:r>
      <w:r w:rsidRPr="000F6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872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</w:t>
      </w:r>
      <w:r w:rsidRPr="000F6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одобрен</w:t>
      </w:r>
      <w:r w:rsidR="007872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0F6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Межведомственной комиссии по вопросам законопроектной деятельности при Правительстве Республики Казахстан.</w:t>
      </w:r>
    </w:p>
    <w:p w:rsidR="00E067FE" w:rsidRDefault="000F663D" w:rsidP="000F66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Законопроект</w:t>
      </w:r>
      <w:r w:rsidR="007872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0F6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</w:t>
      </w:r>
      <w:r w:rsidR="007872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0F6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членами Экспертного и Общественного Советов, заинтересованными государственными органами, а также размещен</w:t>
      </w:r>
      <w:r w:rsidR="007872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0F6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Министерства финансов Республики Казахстан и на интернет-портале открытых нормативных правовых актов для </w:t>
      </w:r>
      <w:r w:rsidR="00F474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его</w:t>
      </w:r>
      <w:r w:rsidRPr="000F6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публичного обсуждения.</w:t>
      </w:r>
      <w:bookmarkStart w:id="0" w:name="_GoBack"/>
      <w:bookmarkEnd w:id="0"/>
    </w:p>
    <w:sectPr w:rsidR="00E067FE" w:rsidSect="00F61591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3BB" w:rsidRDefault="00E613BB" w:rsidP="00812311">
      <w:pPr>
        <w:spacing w:after="0" w:line="240" w:lineRule="auto"/>
      </w:pPr>
      <w:r>
        <w:separator/>
      </w:r>
    </w:p>
  </w:endnote>
  <w:endnote w:type="continuationSeparator" w:id="0">
    <w:p w:rsidR="00E613BB" w:rsidRDefault="00E613BB" w:rsidP="0081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3BB" w:rsidRDefault="00E613BB" w:rsidP="00812311">
      <w:pPr>
        <w:spacing w:after="0" w:line="240" w:lineRule="auto"/>
      </w:pPr>
      <w:r>
        <w:separator/>
      </w:r>
    </w:p>
  </w:footnote>
  <w:footnote w:type="continuationSeparator" w:id="0">
    <w:p w:rsidR="00E613BB" w:rsidRDefault="00E613BB" w:rsidP="0081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311" w:rsidRDefault="00F11ECE">
    <w:pPr>
      <w:pStyle w:val="a6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487.3pt;margin-top:48.8pt;width:30pt;height:631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BTY0gvfAAAADAEAAA8AAAAAAAAAAAAAAAAAUgUAAGRycy9kb3ducmV2LnhtbFBLBQYAAAAA&#10;BAAEAPMAAABeBgAAAAA=&#10;" filled="f" stroked="f" strokeweight=".5pt">
          <v:textbox style="layout-flow:vertical;mso-layout-flow-alt:bottom-to-top">
            <w:txbxContent>
              <w:p w:rsidR="00812311" w:rsidRPr="00812311" w:rsidRDefault="00812311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2547"/>
    <w:multiLevelType w:val="hybridMultilevel"/>
    <w:tmpl w:val="70FC1832"/>
    <w:lvl w:ilvl="0" w:tplc="346435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51B7"/>
    <w:rsid w:val="000A051D"/>
    <w:rsid w:val="000F663D"/>
    <w:rsid w:val="00146D7D"/>
    <w:rsid w:val="00167E31"/>
    <w:rsid w:val="00172347"/>
    <w:rsid w:val="001A240E"/>
    <w:rsid w:val="001A7F67"/>
    <w:rsid w:val="002210E9"/>
    <w:rsid w:val="00253F11"/>
    <w:rsid w:val="00255F34"/>
    <w:rsid w:val="0026236C"/>
    <w:rsid w:val="0027441F"/>
    <w:rsid w:val="002C3B5D"/>
    <w:rsid w:val="002D4598"/>
    <w:rsid w:val="00352D70"/>
    <w:rsid w:val="003D12C1"/>
    <w:rsid w:val="004138A6"/>
    <w:rsid w:val="004405BF"/>
    <w:rsid w:val="00484FDA"/>
    <w:rsid w:val="00491374"/>
    <w:rsid w:val="0051256A"/>
    <w:rsid w:val="00522089"/>
    <w:rsid w:val="0054765B"/>
    <w:rsid w:val="00557522"/>
    <w:rsid w:val="00592211"/>
    <w:rsid w:val="00595F93"/>
    <w:rsid w:val="005964C6"/>
    <w:rsid w:val="005C7A68"/>
    <w:rsid w:val="005E2F9B"/>
    <w:rsid w:val="005F0F0A"/>
    <w:rsid w:val="005F44F6"/>
    <w:rsid w:val="00611232"/>
    <w:rsid w:val="00614C7C"/>
    <w:rsid w:val="006173C8"/>
    <w:rsid w:val="00625817"/>
    <w:rsid w:val="00627F61"/>
    <w:rsid w:val="0063329A"/>
    <w:rsid w:val="006359D4"/>
    <w:rsid w:val="00645D1C"/>
    <w:rsid w:val="00665406"/>
    <w:rsid w:val="007330BC"/>
    <w:rsid w:val="007452B2"/>
    <w:rsid w:val="00787261"/>
    <w:rsid w:val="007954FC"/>
    <w:rsid w:val="007B22CC"/>
    <w:rsid w:val="008105A9"/>
    <w:rsid w:val="00812311"/>
    <w:rsid w:val="00825080"/>
    <w:rsid w:val="00842E84"/>
    <w:rsid w:val="00861B7E"/>
    <w:rsid w:val="008954DE"/>
    <w:rsid w:val="008D68FE"/>
    <w:rsid w:val="008E1563"/>
    <w:rsid w:val="008E4BCE"/>
    <w:rsid w:val="008F7059"/>
    <w:rsid w:val="00920681"/>
    <w:rsid w:val="00966ADA"/>
    <w:rsid w:val="009A6B3A"/>
    <w:rsid w:val="009D29B2"/>
    <w:rsid w:val="00A3472E"/>
    <w:rsid w:val="00A83069"/>
    <w:rsid w:val="00AA4C02"/>
    <w:rsid w:val="00AB7F1A"/>
    <w:rsid w:val="00B61187"/>
    <w:rsid w:val="00BA4C69"/>
    <w:rsid w:val="00BA62AD"/>
    <w:rsid w:val="00BB7744"/>
    <w:rsid w:val="00BD3EE9"/>
    <w:rsid w:val="00C02329"/>
    <w:rsid w:val="00C43FD6"/>
    <w:rsid w:val="00C75F48"/>
    <w:rsid w:val="00C87C0E"/>
    <w:rsid w:val="00CD0554"/>
    <w:rsid w:val="00CF0E15"/>
    <w:rsid w:val="00CF5A25"/>
    <w:rsid w:val="00D074D1"/>
    <w:rsid w:val="00D1625D"/>
    <w:rsid w:val="00D579AD"/>
    <w:rsid w:val="00D80BCD"/>
    <w:rsid w:val="00D90B38"/>
    <w:rsid w:val="00DC0AE5"/>
    <w:rsid w:val="00DE0AA8"/>
    <w:rsid w:val="00E067FE"/>
    <w:rsid w:val="00E2615D"/>
    <w:rsid w:val="00E613BB"/>
    <w:rsid w:val="00E8058C"/>
    <w:rsid w:val="00E974A6"/>
    <w:rsid w:val="00F00FCC"/>
    <w:rsid w:val="00F11ECE"/>
    <w:rsid w:val="00F2095F"/>
    <w:rsid w:val="00F4747A"/>
    <w:rsid w:val="00F532E0"/>
    <w:rsid w:val="00F61591"/>
    <w:rsid w:val="00F8161B"/>
    <w:rsid w:val="00F907C4"/>
    <w:rsid w:val="00F951B7"/>
    <w:rsid w:val="00F9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2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E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12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2311"/>
  </w:style>
  <w:style w:type="paragraph" w:styleId="a8">
    <w:name w:val="footer"/>
    <w:basedOn w:val="a"/>
    <w:link w:val="a9"/>
    <w:uiPriority w:val="99"/>
    <w:unhideWhenUsed/>
    <w:rsid w:val="00812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2311"/>
  </w:style>
  <w:style w:type="paragraph" w:styleId="aa">
    <w:name w:val="List Paragraph"/>
    <w:basedOn w:val="a"/>
    <w:uiPriority w:val="34"/>
    <w:qFormat/>
    <w:rsid w:val="00DC0A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2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E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12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2311"/>
  </w:style>
  <w:style w:type="paragraph" w:styleId="a8">
    <w:name w:val="footer"/>
    <w:basedOn w:val="a"/>
    <w:link w:val="a9"/>
    <w:uiPriority w:val="99"/>
    <w:unhideWhenUsed/>
    <w:rsid w:val="00812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2311"/>
  </w:style>
  <w:style w:type="paragraph" w:styleId="aa">
    <w:name w:val="List Paragraph"/>
    <w:basedOn w:val="a"/>
    <w:uiPriority w:val="34"/>
    <w:qFormat/>
    <w:rsid w:val="00DC0A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Балтабаева</dc:creator>
  <cp:lastModifiedBy>MGulyaeva</cp:lastModifiedBy>
  <cp:revision>2</cp:revision>
  <cp:lastPrinted>2017-06-07T04:15:00Z</cp:lastPrinted>
  <dcterms:created xsi:type="dcterms:W3CDTF">2017-06-07T04:16:00Z</dcterms:created>
  <dcterms:modified xsi:type="dcterms:W3CDTF">2017-06-07T04:16:00Z</dcterms:modified>
</cp:coreProperties>
</file>